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spacing w:after="0" w:line="360" w:lineRule="auto"/>
        <w:rPr>
          <w:rFonts w:ascii="Arial" w:cs="Arial" w:hAnsi="Arial" w:eastAsia="Arial"/>
          <w:sz w:val="28"/>
          <w:szCs w:val="28"/>
          <w:lang w:val="en-US"/>
        </w:rPr>
      </w:pPr>
      <w:r>
        <w:rPr>
          <w:rFonts w:ascii="Arial" w:hAnsi="Arial"/>
          <w:b w:val="1"/>
          <w:bCs w:val="1"/>
          <w:sz w:val="28"/>
          <w:szCs w:val="28"/>
          <w:rtl w:val="0"/>
          <w:lang w:val="en-US"/>
        </w:rPr>
        <w:t>9.4 Access Audit</w:t>
      </w:r>
    </w:p>
    <w:p>
      <w:pPr>
        <w:pStyle w:val="Normal.0"/>
        <w:tabs>
          <w:tab w:val="right" w:pos="5279"/>
        </w:tabs>
        <w:spacing w:after="0" w:line="360" w:lineRule="auto"/>
        <w:rPr>
          <w:rFonts w:ascii="Arial" w:cs="Arial" w:hAnsi="Arial" w:eastAsia="Arial"/>
          <w:b w:val="1"/>
          <w:bCs w:val="1"/>
          <w:lang w:val="en-US"/>
        </w:rPr>
      </w:pPr>
    </w:p>
    <w:p>
      <w:pPr>
        <w:pStyle w:val="Normal.0"/>
        <w:spacing w:after="0" w:line="360" w:lineRule="auto"/>
        <w:rPr>
          <w:rFonts w:ascii="Arial" w:cs="Arial" w:hAnsi="Arial" w:eastAsia="Arial"/>
          <w:b w:val="1"/>
          <w:bCs w:val="1"/>
          <w:lang w:val="en-US"/>
        </w:rPr>
      </w:pPr>
      <w:r>
        <w:rPr>
          <w:rFonts w:ascii="Arial" w:hAnsi="Arial"/>
          <w:b w:val="1"/>
          <w:bCs w:val="1"/>
          <w:rtl w:val="0"/>
          <w:lang w:val="en-US"/>
        </w:rPr>
        <w:t>Key</w:t>
      </w:r>
    </w:p>
    <w:p>
      <w:pPr>
        <w:pStyle w:val="Normal.0"/>
        <w:spacing w:after="0" w:line="360" w:lineRule="auto"/>
        <w:rPr>
          <w:rFonts w:ascii="Arial" w:cs="Arial" w:hAnsi="Arial" w:eastAsia="Arial"/>
          <w:lang w:val="en-US"/>
        </w:rPr>
      </w:pPr>
      <w:r>
        <w:rPr>
          <w:rFonts w:ascii="Arial" w:hAnsi="Arial"/>
          <w:rtl w:val="0"/>
          <w:lang w:val="en-US"/>
        </w:rPr>
        <w:t>A: Annual check; M: Monthly check; W: Weekly check; D: Daily check; H: Hourly check.</w:t>
      </w:r>
    </w:p>
    <w:p>
      <w:pPr>
        <w:pStyle w:val="Normal.0"/>
        <w:spacing w:after="0" w:line="360" w:lineRule="auto"/>
        <w:rPr>
          <w:rFonts w:ascii="Arial" w:cs="Arial" w:hAnsi="Arial" w:eastAsia="Arial"/>
          <w:lang w:val="en-US"/>
        </w:rPr>
      </w:pPr>
    </w:p>
    <w:tbl>
      <w:tblPr>
        <w:tblW w:w="959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005"/>
        <w:gridCol w:w="606"/>
        <w:gridCol w:w="595"/>
        <w:gridCol w:w="595"/>
        <w:gridCol w:w="2795"/>
      </w:tblGrid>
      <w:tr>
        <w:tblPrEx>
          <w:shd w:val="clear" w:color="auto" w:fill="ced7e7"/>
        </w:tblPrEx>
        <w:trPr>
          <w:trHeight w:val="238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spacing w:before="60" w:after="144" w:line="360" w:lineRule="auto"/>
            </w:pPr>
            <w:r>
              <w:rPr>
                <w:rFonts w:ascii="Arial" w:hAnsi="Arial"/>
                <w:color w:val="000000"/>
                <w:sz w:val="22"/>
                <w:szCs w:val="22"/>
                <w:u w:color="000000"/>
                <w:rtl w:val="0"/>
                <w:lang w:val="en-US"/>
              </w:rPr>
              <w:t>Approach to the building</w:t>
            </w:r>
          </w:p>
        </w:tc>
        <w:tc>
          <w:tcPr>
            <w:tcW w:type="dxa" w:w="60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Key</w:t>
            </w:r>
          </w:p>
        </w:tc>
        <w:tc>
          <w:tcPr>
            <w:tcW w:type="dxa" w:w="59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Yes</w:t>
            </w:r>
          </w:p>
        </w:tc>
        <w:tc>
          <w:tcPr>
            <w:tcW w:type="dxa" w:w="595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  <w:jc w:val="both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No</w:t>
            </w:r>
          </w:p>
        </w:tc>
        <w:tc>
          <w:tcPr>
            <w:tcW w:type="dxa" w:w="2794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Comment/Action</w:t>
            </w:r>
          </w:p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there disabled parking facilities?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</w:t>
            </w:r>
            <w:r>
              <w:rPr>
                <w:rFonts w:ascii="Arial" w:hAnsi="Arial"/>
                <w:rtl w:val="0"/>
                <w:lang w:val="en-US"/>
              </w:rPr>
              <w:t xml:space="preserve"> kerbs</w:t>
            </w:r>
            <w:r>
              <w:rPr>
                <w:rFonts w:ascii="Arial" w:hAnsi="Arial"/>
                <w:rtl w:val="0"/>
                <w:lang w:val="en-US"/>
              </w:rPr>
              <w:t xml:space="preserve"> lowered? 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 entrance gate wide enough for wheelchair users?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there orientation landmarks for visual impairment?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 route clearly signed?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support rails or resting platforms provided on inclines?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all surface coverings even and non-slip?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pathways clear of obstructions?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all areas adequately lit?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Do steps and handrails accompany ramps?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steps suitable and highlighted for differentiation?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resting platforms available and highlighted?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there adequate lighting at the front and along the route to the building?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Entrances</w:t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Key</w:t>
            </w:r>
          </w:p>
        </w:tc>
        <w:tc>
          <w:tcPr>
            <w:tcW w:type="dxa" w:w="5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Yes</w:t>
            </w:r>
          </w:p>
        </w:tc>
        <w:tc>
          <w:tcPr>
            <w:tcW w:type="dxa" w:w="5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No</w:t>
            </w:r>
          </w:p>
        </w:tc>
        <w:tc>
          <w:tcPr>
            <w:tcW w:type="dxa" w:w="2794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Comment/Action</w:t>
            </w:r>
          </w:p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there an entry phone and/or a doorbell and are they at a reasonable height for wheelchair users?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there a level or flush threshold?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456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doors easy to open and doorways wide enough for all users to pass through and clear the door swing?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glazed doors marked for safety/visibility?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door closer mechanisms appropriately adjusted (so as not to close too quickly)?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door controls (handles/knobs) at a suitable height, clearly located and easy to use?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456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 information on the welcome board in a range of formats and at an appropriate height to suit varying needs?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 entrance signposted and easy to find?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 route to the destination clearly marked?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If applicable, is the doormat in a good condition and flush with the floor?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If an induction loop is fitted, is it working?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Can people either side of the door be seen?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surfaces non-slip?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lighting adequate?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Inside the building</w:t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Key</w:t>
            </w:r>
          </w:p>
        </w:tc>
        <w:tc>
          <w:tcPr>
            <w:tcW w:type="dxa" w:w="5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Yes</w:t>
            </w:r>
          </w:p>
        </w:tc>
        <w:tc>
          <w:tcPr>
            <w:tcW w:type="dxa" w:w="595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No</w:t>
            </w:r>
          </w:p>
        </w:tc>
        <w:tc>
          <w:tcPr>
            <w:tcW w:type="dxa" w:w="2794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Comment/Action</w:t>
            </w:r>
          </w:p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all floor surfaces suitable?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the acoustics of the building suitable for children/adults with hearing impairments?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456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there</w:t>
            </w:r>
            <w:r>
              <w:rPr>
                <w:rFonts w:ascii="Arial" w:hAnsi="Arial"/>
                <w:rtl w:val="0"/>
                <w:lang w:val="en-US"/>
              </w:rPr>
              <w:t xml:space="preserve"> colour</w:t>
            </w:r>
            <w:r>
              <w:rPr>
                <w:rFonts w:ascii="Arial" w:hAnsi="Arial"/>
                <w:rtl w:val="0"/>
                <w:lang w:val="en-US"/>
              </w:rPr>
              <w:t xml:space="preserve"> and tonal contrasts to help distinguish fixtures and fittings from surfaces, walls and floors?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there a disabled WC facility?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60" w:after="144" w:line="360" w:lineRule="auto"/>
              <w:ind w:left="0" w:firstLine="0"/>
            </w:pPr>
            <w:r>
              <w:rPr>
                <w:sz w:val="22"/>
                <w:szCs w:val="22"/>
                <w:rtl w:val="0"/>
                <w:lang w:val="en-US"/>
              </w:rPr>
              <w:t>Is there a handrail in one of the children</w:t>
            </w:r>
            <w:r>
              <w:rPr>
                <w:sz w:val="22"/>
                <w:szCs w:val="22"/>
                <w:rtl w:val="0"/>
                <w:lang w:val="en-US"/>
              </w:rPr>
              <w:t>’</w:t>
            </w:r>
            <w:r>
              <w:rPr>
                <w:sz w:val="22"/>
                <w:szCs w:val="22"/>
                <w:rtl w:val="0"/>
                <w:lang w:val="en-US"/>
              </w:rPr>
              <w:t>s WCs?</w:t>
            </w:r>
            <w:r>
              <w:rPr>
                <w:sz w:val="22"/>
                <w:szCs w:val="22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support rails available in relevant areas?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 environment free from unnecessary noise?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456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audible, manual and mechanical alarm systems supplemented with visual and verbal warnings?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456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 Indent"/>
              <w:spacing w:before="60" w:after="144" w:line="360" w:lineRule="auto"/>
              <w:ind w:left="0" w:firstLine="0"/>
            </w:pPr>
            <w:r>
              <w:rPr>
                <w:sz w:val="22"/>
                <w:szCs w:val="22"/>
                <w:rtl w:val="0"/>
                <w:lang w:val="en-US"/>
              </w:rPr>
              <w:t>Are all areas in the building wide enough for adults and children using mobility equipment to manoeuvre?</w:t>
            </w:r>
            <w:r>
              <w:rPr>
                <w:sz w:val="22"/>
                <w:szCs w:val="22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743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fittings fixed without dangerous edges?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travel routes clutter free (e.g. from shoes and buggies)?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Is there control of natural/artificial light to avoid glare/silhouettes and is lighting adequate?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door closer mechanisms appropriately adjusted (so as not to close too quickly)?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100" w:hRule="atLeast"/>
        </w:trPr>
        <w:tc>
          <w:tcPr>
            <w:tcW w:type="dxa" w:w="5005"/>
            <w:tcBorders>
              <w:top w:val="nil"/>
              <w:left w:val="nil"/>
              <w:bottom w:val="nil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before="60" w:after="144" w:line="360" w:lineRule="auto"/>
            </w:pPr>
            <w:r>
              <w:rPr>
                <w:rFonts w:ascii="Arial" w:hAnsi="Arial"/>
                <w:rtl w:val="0"/>
                <w:lang w:val="en-US"/>
              </w:rPr>
              <w:t>Are door controls (handles/knobs) at a suitable height, clearly located and easy to use?</w:t>
            </w:r>
            <w:r>
              <w:rPr>
                <w:rFonts w:ascii="Arial" w:cs="Arial" w:hAnsi="Arial" w:eastAsia="Arial"/>
              </w:rPr>
            </w:r>
          </w:p>
        </w:tc>
        <w:tc>
          <w:tcPr>
            <w:tcW w:type="dxa" w:w="60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595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794"/>
            <w:tcBorders>
              <w:top w:val="single" w:color="7030a0" w:sz="4" w:space="0" w:shadow="0" w:frame="0"/>
              <w:left w:val="single" w:color="7030a0" w:sz="4" w:space="0" w:shadow="0" w:frame="0"/>
              <w:bottom w:val="single" w:color="7030a0" w:sz="4" w:space="0" w:shadow="0" w:frame="0"/>
              <w:right w:val="single" w:color="7030a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  <w:rPr>
          <w:rFonts w:ascii="Arial" w:cs="Arial" w:hAnsi="Arial" w:eastAsia="Arial"/>
          <w:lang w:val="en-US"/>
        </w:rPr>
      </w:pPr>
    </w:p>
    <w:p>
      <w:pPr>
        <w:pStyle w:val="Normal.0"/>
        <w:spacing w:after="0" w:line="360" w:lineRule="auto"/>
        <w:rPr>
          <w:rFonts w:ascii="Arial" w:cs="Arial" w:hAnsi="Arial" w:eastAsia="Arial"/>
          <w:b w:val="1"/>
          <w:bCs w:val="1"/>
        </w:rPr>
      </w:pPr>
    </w:p>
    <w:tbl>
      <w:tblPr>
        <w:tblW w:w="996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60"/>
        <w:gridCol w:w="3952"/>
        <w:gridCol w:w="767"/>
        <w:gridCol w:w="2581"/>
      </w:tblGrid>
      <w:tr>
        <w:tblPrEx>
          <w:shd w:val="clear" w:color="auto" w:fill="ced7e7"/>
        </w:tblPrEx>
        <w:trPr>
          <w:trHeight w:val="478" w:hRule="atLeast"/>
        </w:trPr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pacing w:after="0" w:line="240" w:lineRule="auto"/>
              <w:rPr>
                <w:rFonts w:ascii="Arial" w:cs="Arial" w:hAnsi="Arial" w:eastAsia="Arial"/>
                <w:b w:val="1"/>
                <w:bCs w:val="1"/>
                <w:lang w:val="en-US"/>
              </w:rPr>
            </w:pP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Completed by (name):</w:t>
            </w:r>
          </w:p>
        </w:tc>
        <w:tc>
          <w:tcPr>
            <w:tcW w:type="dxa" w:w="3952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widowControl w:val="0"/>
              <w:spacing w:after="0" w:line="240" w:lineRule="auto"/>
              <w:jc w:val="right"/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Date:</w:t>
            </w:r>
          </w:p>
        </w:tc>
        <w:tc>
          <w:tcPr>
            <w:tcW w:type="dxa" w:w="2581"/>
            <w:tcBorders>
              <w:top w:val="nil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rPr>
                <w:rFonts w:ascii="Arial" w:cs="Arial" w:hAnsi="Arial" w:eastAsia="Arial"/>
                <w:b w:val="1"/>
                <w:bCs w:val="1"/>
                <w:lang w:val="en-US"/>
              </w:rPr>
            </w:pP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b w:val="1"/>
                <w:bCs w:val="1"/>
                <w:rtl w:val="0"/>
                <w:lang w:val="en-US"/>
              </w:rPr>
              <w:t>Date of next audit:</w:t>
            </w:r>
          </w:p>
        </w:tc>
        <w:tc>
          <w:tcPr>
            <w:tcW w:type="dxa" w:w="3952"/>
            <w:tcBorders>
              <w:top w:val="single" w:color="7030a0" w:sz="4" w:space="0" w:shadow="0" w:frame="0"/>
              <w:left w:val="nil"/>
              <w:bottom w:val="single" w:color="7030a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81"/>
            <w:tcBorders>
              <w:top w:val="single" w:color="7030a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widowControl w:val="0"/>
        <w:spacing w:after="0" w:line="240" w:lineRule="auto"/>
      </w:pPr>
      <w:r>
        <w:rPr>
          <w:rFonts w:ascii="Arial" w:cs="Arial" w:hAnsi="Arial" w:eastAsia="Arial"/>
          <w:b w:val="1"/>
          <w:bCs w:val="1"/>
        </w:rPr>
      </w:r>
    </w:p>
    <w:sectPr>
      <w:headerReference w:type="default" r:id="rId4"/>
      <w:footerReference w:type="default" r:id="rId5"/>
      <w:pgSz w:w="11900" w:h="16840" w:orient="portrait"/>
      <w:pgMar w:top="1152" w:right="1152" w:bottom="1152" w:left="1152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paragraph" w:styleId="Heading 2">
    <w:name w:val="Heading 2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76" w:lineRule="auto"/>
      <w:ind w:left="0" w:right="0" w:firstLine="0"/>
      <w:jc w:val="left"/>
      <w:outlineLvl w:val="1"/>
    </w:pPr>
    <w:rPr>
      <w:rFonts w:ascii="Cambria" w:cs="Cambria" w:hAnsi="Cambria" w:eastAsia="Cambria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6"/>
      <w:szCs w:val="26"/>
      <w:u w:val="none" w:color="4f81bd"/>
      <w:vertAlign w:val="baseline"/>
      <w:lang w:val="en-US"/>
    </w:rPr>
  </w:style>
  <w:style w:type="paragraph" w:styleId="Body Text Indent">
    <w:name w:val="Body Text Indent"/>
    <w:next w:val="Body Text Inden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